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94" w:rsidRPr="00903994" w:rsidRDefault="00630EE2" w:rsidP="00630EE2">
      <w:pPr>
        <w:shd w:val="clear" w:color="auto" w:fill="FFFFFF"/>
        <w:spacing w:before="100" w:beforeAutospacing="1" w:after="225" w:line="240" w:lineRule="auto"/>
        <w:outlineLvl w:val="0"/>
        <w:rPr>
          <w:rFonts w:ascii="Lucida Sans Unicode" w:eastAsia="Times New Roman" w:hAnsi="Lucida Sans Unicode" w:cs="Lucida Sans Unicode"/>
          <w:b/>
          <w:bCs/>
          <w:color w:val="FF5900"/>
          <w:kern w:val="36"/>
          <w:sz w:val="27"/>
          <w:szCs w:val="27"/>
          <w:lang w:val="en"/>
        </w:rPr>
      </w:pPr>
      <w:r>
        <w:rPr>
          <w:rFonts w:ascii="Arial" w:hAnsi="Arial" w:cs="Arial"/>
          <w:noProof/>
          <w:sz w:val="20"/>
          <w:szCs w:val="20"/>
        </w:rPr>
        <w:drawing>
          <wp:anchor distT="0" distB="0" distL="114300" distR="114300" simplePos="0" relativeHeight="251659264" behindDoc="0" locked="0" layoutInCell="1" allowOverlap="1" wp14:anchorId="0F3AC0D4" wp14:editId="5C0448E6">
            <wp:simplePos x="0" y="0"/>
            <wp:positionH relativeFrom="column">
              <wp:posOffset>635</wp:posOffset>
            </wp:positionH>
            <wp:positionV relativeFrom="paragraph">
              <wp:posOffset>80010</wp:posOffset>
            </wp:positionV>
            <wp:extent cx="967105" cy="1054735"/>
            <wp:effectExtent l="0" t="0" r="4445" b="0"/>
            <wp:wrapSquare wrapText="bothSides"/>
            <wp:docPr id="1" name="il_fi" descr="http://mbawritersblock.com/wp-content/uploads/2011/11/MBA-short-essays-in-a-nut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bawritersblock.com/wp-content/uploads/2011/11/MBA-short-essays-in-a-nutshe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994" w:rsidRPr="00903994">
        <w:rPr>
          <w:rFonts w:ascii="Lucida Sans Unicode" w:eastAsia="Times New Roman" w:hAnsi="Lucida Sans Unicode" w:cs="Lucida Sans Unicode"/>
          <w:b/>
          <w:bCs/>
          <w:color w:val="FF5900"/>
          <w:kern w:val="36"/>
          <w:sz w:val="27"/>
          <w:szCs w:val="27"/>
          <w:lang w:val="en"/>
        </w:rPr>
        <w:t>Ag</w:t>
      </w:r>
      <w:bookmarkStart w:id="0" w:name="_GoBack"/>
      <w:bookmarkEnd w:id="0"/>
      <w:r w:rsidR="00903994" w:rsidRPr="00903994">
        <w:rPr>
          <w:rFonts w:ascii="Lucida Sans Unicode" w:eastAsia="Times New Roman" w:hAnsi="Lucida Sans Unicode" w:cs="Lucida Sans Unicode"/>
          <w:b/>
          <w:bCs/>
          <w:color w:val="FF5900"/>
          <w:kern w:val="36"/>
          <w:sz w:val="27"/>
          <w:szCs w:val="27"/>
          <w:lang w:val="en"/>
        </w:rPr>
        <w:t>amemnon</w:t>
      </w:r>
      <w:r>
        <w:rPr>
          <w:rFonts w:ascii="Lucida Sans Unicode" w:eastAsia="Times New Roman" w:hAnsi="Lucida Sans Unicode" w:cs="Lucida Sans Unicode"/>
          <w:b/>
          <w:bCs/>
          <w:color w:val="FF5900"/>
          <w:kern w:val="36"/>
          <w:sz w:val="27"/>
          <w:szCs w:val="27"/>
          <w:lang w:val="en"/>
        </w:rPr>
        <w:t xml:space="preserve">: </w:t>
      </w:r>
      <w:r w:rsidR="00903994" w:rsidRPr="00903994">
        <w:rPr>
          <w:rFonts w:ascii="Lucida Sans Unicode" w:eastAsia="Times New Roman" w:hAnsi="Lucida Sans Unicode" w:cs="Lucida Sans Unicode"/>
          <w:sz w:val="21"/>
          <w:szCs w:val="21"/>
          <w:lang w:val="en"/>
        </w:rPr>
        <w:t>In A Nutshell</w:t>
      </w:r>
    </w:p>
    <w:p w:rsidR="00903994" w:rsidRPr="00903994" w:rsidRDefault="00903994" w:rsidP="00903994">
      <w:pPr>
        <w:shd w:val="clear" w:color="auto" w:fill="FFFFFF"/>
        <w:spacing w:before="100" w:beforeAutospacing="1" w:after="300" w:line="285" w:lineRule="atLeast"/>
        <w:rPr>
          <w:rFonts w:ascii="Arial" w:eastAsia="Times New Roman" w:hAnsi="Arial" w:cs="Arial"/>
          <w:sz w:val="21"/>
          <w:szCs w:val="21"/>
          <w:lang w:val="en"/>
        </w:rPr>
      </w:pPr>
      <w:r w:rsidRPr="00903994">
        <w:rPr>
          <w:rFonts w:ascii="Arial" w:eastAsia="Times New Roman" w:hAnsi="Arial" w:cs="Arial"/>
          <w:b/>
          <w:bCs/>
          <w:i/>
          <w:iCs/>
          <w:sz w:val="21"/>
          <w:szCs w:val="21"/>
          <w:lang w:val="en"/>
        </w:rPr>
        <w:t>Agamemnon</w:t>
      </w:r>
      <w:r w:rsidRPr="00903994">
        <w:rPr>
          <w:rFonts w:ascii="Arial" w:eastAsia="Times New Roman" w:hAnsi="Arial" w:cs="Arial"/>
          <w:sz w:val="21"/>
          <w:szCs w:val="21"/>
          <w:lang w:val="en"/>
        </w:rPr>
        <w:t xml:space="preserve"> is the first play in a trilogy of tragedies by </w:t>
      </w:r>
      <w:hyperlink r:id="rId6" w:history="1">
        <w:r w:rsidRPr="00903994">
          <w:rPr>
            <w:rFonts w:ascii="Arial" w:eastAsia="Times New Roman" w:hAnsi="Arial" w:cs="Arial"/>
            <w:sz w:val="21"/>
            <w:szCs w:val="21"/>
            <w:lang w:val="en"/>
          </w:rPr>
          <w:t>Aeschylus</w:t>
        </w:r>
      </w:hyperlink>
      <w:r w:rsidRPr="00903994">
        <w:rPr>
          <w:rFonts w:ascii="Arial" w:eastAsia="Times New Roman" w:hAnsi="Arial" w:cs="Arial"/>
          <w:sz w:val="21"/>
          <w:szCs w:val="21"/>
          <w:lang w:val="en"/>
        </w:rPr>
        <w:t xml:space="preserve"> entitled the </w:t>
      </w:r>
      <w:r w:rsidRPr="00903994">
        <w:rPr>
          <w:rFonts w:ascii="Arial" w:eastAsia="Times New Roman" w:hAnsi="Arial" w:cs="Arial"/>
          <w:i/>
          <w:iCs/>
          <w:sz w:val="21"/>
          <w:szCs w:val="21"/>
          <w:lang w:val="en"/>
        </w:rPr>
        <w:t>Oresteia</w:t>
      </w:r>
      <w:r w:rsidRPr="00903994">
        <w:rPr>
          <w:rFonts w:ascii="Arial" w:eastAsia="Times New Roman" w:hAnsi="Arial" w:cs="Arial"/>
          <w:sz w:val="21"/>
          <w:szCs w:val="21"/>
          <w:lang w:val="en"/>
        </w:rPr>
        <w:t xml:space="preserve">. (The second two parts </w:t>
      </w:r>
      <w:proofErr w:type="gramStart"/>
      <w:r w:rsidRPr="00903994">
        <w:rPr>
          <w:rFonts w:ascii="Arial" w:eastAsia="Times New Roman" w:hAnsi="Arial" w:cs="Arial"/>
          <w:sz w:val="21"/>
          <w:szCs w:val="21"/>
          <w:lang w:val="en"/>
        </w:rPr>
        <w:t>are called</w:t>
      </w:r>
      <w:proofErr w:type="gramEnd"/>
      <w:r w:rsidRPr="00903994">
        <w:rPr>
          <w:rFonts w:ascii="Arial" w:eastAsia="Times New Roman" w:hAnsi="Arial" w:cs="Arial"/>
          <w:sz w:val="21"/>
          <w:szCs w:val="21"/>
          <w:lang w:val="en"/>
        </w:rPr>
        <w:t xml:space="preserve"> </w:t>
      </w:r>
      <w:r w:rsidRPr="00903994">
        <w:rPr>
          <w:rFonts w:ascii="Arial" w:eastAsia="Times New Roman" w:hAnsi="Arial" w:cs="Arial"/>
          <w:i/>
          <w:iCs/>
          <w:sz w:val="21"/>
          <w:szCs w:val="21"/>
          <w:lang w:val="en"/>
        </w:rPr>
        <w:t>Libation Bearers</w:t>
      </w:r>
      <w:r w:rsidRPr="00903994">
        <w:rPr>
          <w:rFonts w:ascii="Arial" w:eastAsia="Times New Roman" w:hAnsi="Arial" w:cs="Arial"/>
          <w:sz w:val="21"/>
          <w:szCs w:val="21"/>
          <w:lang w:val="en"/>
        </w:rPr>
        <w:t xml:space="preserve"> and </w:t>
      </w:r>
      <w:proofErr w:type="spellStart"/>
      <w:r w:rsidRPr="00903994">
        <w:rPr>
          <w:rFonts w:ascii="Arial" w:eastAsia="Times New Roman" w:hAnsi="Arial" w:cs="Arial"/>
          <w:i/>
          <w:iCs/>
          <w:sz w:val="21"/>
          <w:szCs w:val="21"/>
          <w:lang w:val="en"/>
        </w:rPr>
        <w:t>Eumenides</w:t>
      </w:r>
      <w:proofErr w:type="spellEnd"/>
      <w:r w:rsidRPr="00903994">
        <w:rPr>
          <w:rFonts w:ascii="Arial" w:eastAsia="Times New Roman" w:hAnsi="Arial" w:cs="Arial"/>
          <w:sz w:val="21"/>
          <w:szCs w:val="21"/>
          <w:lang w:val="en"/>
        </w:rPr>
        <w:t xml:space="preserve">.) When we say it is part of a trilogy, we don't mean like nowadays, when some blockbuster movie makes a ton of money, prompting studio executives to crank out a couple of sequels. In the heyday of Greek tragedy, all three parts of a trilogy </w:t>
      </w:r>
      <w:proofErr w:type="gramStart"/>
      <w:r w:rsidRPr="00903994">
        <w:rPr>
          <w:rFonts w:ascii="Arial" w:eastAsia="Times New Roman" w:hAnsi="Arial" w:cs="Arial"/>
          <w:sz w:val="21"/>
          <w:szCs w:val="21"/>
          <w:lang w:val="en"/>
        </w:rPr>
        <w:t>were performed</w:t>
      </w:r>
      <w:proofErr w:type="gramEnd"/>
      <w:r w:rsidRPr="00903994">
        <w:rPr>
          <w:rFonts w:ascii="Arial" w:eastAsia="Times New Roman" w:hAnsi="Arial" w:cs="Arial"/>
          <w:sz w:val="21"/>
          <w:szCs w:val="21"/>
          <w:lang w:val="en"/>
        </w:rPr>
        <w:t xml:space="preserve"> back-to-back…to-back, on a single day. Sometimes, these </w:t>
      </w:r>
      <w:proofErr w:type="gramStart"/>
      <w:r w:rsidRPr="00903994">
        <w:rPr>
          <w:rFonts w:ascii="Arial" w:eastAsia="Times New Roman" w:hAnsi="Arial" w:cs="Arial"/>
          <w:sz w:val="21"/>
          <w:szCs w:val="21"/>
          <w:lang w:val="en"/>
        </w:rPr>
        <w:t>would be followed</w:t>
      </w:r>
      <w:proofErr w:type="gramEnd"/>
      <w:r w:rsidRPr="00903994">
        <w:rPr>
          <w:rFonts w:ascii="Arial" w:eastAsia="Times New Roman" w:hAnsi="Arial" w:cs="Arial"/>
          <w:sz w:val="21"/>
          <w:szCs w:val="21"/>
          <w:lang w:val="en"/>
        </w:rPr>
        <w:t xml:space="preserve"> by a fourth play, called a satyr play, which would provide a goofy contrast. Each series of plays </w:t>
      </w:r>
      <w:proofErr w:type="gramStart"/>
      <w:r w:rsidRPr="00903994">
        <w:rPr>
          <w:rFonts w:ascii="Arial" w:eastAsia="Times New Roman" w:hAnsi="Arial" w:cs="Arial"/>
          <w:sz w:val="21"/>
          <w:szCs w:val="21"/>
          <w:lang w:val="en"/>
        </w:rPr>
        <w:t>would usually be linked</w:t>
      </w:r>
      <w:proofErr w:type="gramEnd"/>
      <w:r w:rsidRPr="00903994">
        <w:rPr>
          <w:rFonts w:ascii="Arial" w:eastAsia="Times New Roman" w:hAnsi="Arial" w:cs="Arial"/>
          <w:sz w:val="21"/>
          <w:szCs w:val="21"/>
          <w:lang w:val="en"/>
        </w:rPr>
        <w:t xml:space="preserve"> by some overarching story and set of themes; the </w:t>
      </w:r>
      <w:r w:rsidRPr="00903994">
        <w:rPr>
          <w:rFonts w:ascii="Arial" w:eastAsia="Times New Roman" w:hAnsi="Arial" w:cs="Arial"/>
          <w:i/>
          <w:iCs/>
          <w:sz w:val="21"/>
          <w:szCs w:val="21"/>
          <w:lang w:val="en"/>
        </w:rPr>
        <w:t>Oresteia</w:t>
      </w:r>
      <w:r w:rsidRPr="00903994">
        <w:rPr>
          <w:rFonts w:ascii="Arial" w:eastAsia="Times New Roman" w:hAnsi="Arial" w:cs="Arial"/>
          <w:sz w:val="21"/>
          <w:szCs w:val="21"/>
          <w:lang w:val="en"/>
        </w:rPr>
        <w:t>, which talks about a cycle of revenge within three generations of a single family, is no exception.</w:t>
      </w:r>
      <w:r w:rsidRPr="00903994">
        <w:rPr>
          <w:rFonts w:ascii="Arial" w:eastAsia="Times New Roman" w:hAnsi="Arial" w:cs="Arial"/>
          <w:sz w:val="21"/>
          <w:szCs w:val="21"/>
          <w:lang w:val="en"/>
        </w:rPr>
        <w:br/>
      </w:r>
      <w:r w:rsidRPr="00903994">
        <w:rPr>
          <w:rFonts w:ascii="Arial" w:eastAsia="Times New Roman" w:hAnsi="Arial" w:cs="Arial"/>
          <w:sz w:val="21"/>
          <w:szCs w:val="21"/>
          <w:lang w:val="en"/>
        </w:rPr>
        <w:br/>
        <w:t xml:space="preserve">The </w:t>
      </w:r>
      <w:r w:rsidRPr="00903994">
        <w:rPr>
          <w:rFonts w:ascii="Arial" w:eastAsia="Times New Roman" w:hAnsi="Arial" w:cs="Arial"/>
          <w:i/>
          <w:iCs/>
          <w:sz w:val="21"/>
          <w:szCs w:val="21"/>
          <w:lang w:val="en"/>
        </w:rPr>
        <w:t>Oresteia</w:t>
      </w:r>
      <w:r w:rsidRPr="00903994">
        <w:rPr>
          <w:rFonts w:ascii="Arial" w:eastAsia="Times New Roman" w:hAnsi="Arial" w:cs="Arial"/>
          <w:sz w:val="21"/>
          <w:szCs w:val="21"/>
          <w:lang w:val="en"/>
        </w:rPr>
        <w:t xml:space="preserve"> </w:t>
      </w:r>
      <w:proofErr w:type="gramStart"/>
      <w:r w:rsidRPr="00903994">
        <w:rPr>
          <w:rFonts w:ascii="Arial" w:eastAsia="Times New Roman" w:hAnsi="Arial" w:cs="Arial"/>
          <w:sz w:val="21"/>
          <w:szCs w:val="21"/>
          <w:lang w:val="en"/>
        </w:rPr>
        <w:t>was first performed</w:t>
      </w:r>
      <w:proofErr w:type="gramEnd"/>
      <w:r w:rsidRPr="00903994">
        <w:rPr>
          <w:rFonts w:ascii="Arial" w:eastAsia="Times New Roman" w:hAnsi="Arial" w:cs="Arial"/>
          <w:sz w:val="21"/>
          <w:szCs w:val="21"/>
          <w:lang w:val="en"/>
        </w:rPr>
        <w:t xml:space="preserve"> in Athens at the Festival of the god </w:t>
      </w:r>
      <w:hyperlink r:id="rId7" w:history="1">
        <w:r w:rsidRPr="00903994">
          <w:rPr>
            <w:rFonts w:ascii="Arial" w:eastAsia="Times New Roman" w:hAnsi="Arial" w:cs="Arial"/>
            <w:sz w:val="21"/>
            <w:szCs w:val="21"/>
            <w:lang w:val="en"/>
          </w:rPr>
          <w:t>Dionysus</w:t>
        </w:r>
      </w:hyperlink>
      <w:r w:rsidRPr="00903994">
        <w:rPr>
          <w:rFonts w:ascii="Arial" w:eastAsia="Times New Roman" w:hAnsi="Arial" w:cs="Arial"/>
          <w:sz w:val="21"/>
          <w:szCs w:val="21"/>
          <w:lang w:val="en"/>
        </w:rPr>
        <w:t xml:space="preserve"> in 458 B.C. At this festival, tragedies were always performed as part of a </w:t>
      </w:r>
      <w:proofErr w:type="gramStart"/>
      <w:r w:rsidRPr="00903994">
        <w:rPr>
          <w:rFonts w:ascii="Arial" w:eastAsia="Times New Roman" w:hAnsi="Arial" w:cs="Arial"/>
          <w:sz w:val="21"/>
          <w:szCs w:val="21"/>
          <w:lang w:val="en"/>
        </w:rPr>
        <w:t>contest pitting</w:t>
      </w:r>
      <w:proofErr w:type="gramEnd"/>
      <w:r w:rsidRPr="00903994">
        <w:rPr>
          <w:rFonts w:ascii="Arial" w:eastAsia="Times New Roman" w:hAnsi="Arial" w:cs="Arial"/>
          <w:sz w:val="21"/>
          <w:szCs w:val="21"/>
          <w:lang w:val="en"/>
        </w:rPr>
        <w:t xml:space="preserve"> poet against poet; you'll be pleased to know that, with the </w:t>
      </w:r>
      <w:r w:rsidRPr="00903994">
        <w:rPr>
          <w:rFonts w:ascii="Arial" w:eastAsia="Times New Roman" w:hAnsi="Arial" w:cs="Arial"/>
          <w:i/>
          <w:iCs/>
          <w:sz w:val="21"/>
          <w:szCs w:val="21"/>
          <w:lang w:val="en"/>
        </w:rPr>
        <w:t>Oresteia</w:t>
      </w:r>
      <w:r w:rsidRPr="00903994">
        <w:rPr>
          <w:rFonts w:ascii="Arial" w:eastAsia="Times New Roman" w:hAnsi="Arial" w:cs="Arial"/>
          <w:sz w:val="21"/>
          <w:szCs w:val="21"/>
          <w:lang w:val="en"/>
        </w:rPr>
        <w:t>, Aeschylus took home first-place.</w:t>
      </w:r>
      <w:r w:rsidRPr="00903994">
        <w:rPr>
          <w:rFonts w:ascii="Arial" w:eastAsia="Times New Roman" w:hAnsi="Arial" w:cs="Arial"/>
          <w:sz w:val="21"/>
          <w:szCs w:val="21"/>
          <w:lang w:val="en"/>
        </w:rPr>
        <w:br/>
      </w:r>
      <w:r w:rsidRPr="00903994">
        <w:rPr>
          <w:rFonts w:ascii="Arial" w:eastAsia="Times New Roman" w:hAnsi="Arial" w:cs="Arial"/>
          <w:sz w:val="21"/>
          <w:szCs w:val="21"/>
          <w:lang w:val="en"/>
        </w:rPr>
        <w:br/>
        <w:t xml:space="preserve">So, that trophy must have meant Aeschylus was set for life, </w:t>
      </w:r>
      <w:proofErr w:type="gramStart"/>
      <w:r w:rsidRPr="00903994">
        <w:rPr>
          <w:rFonts w:ascii="Arial" w:eastAsia="Times New Roman" w:hAnsi="Arial" w:cs="Arial"/>
          <w:sz w:val="21"/>
          <w:szCs w:val="21"/>
          <w:lang w:val="en"/>
        </w:rPr>
        <w:t>right?</w:t>
      </w:r>
      <w:proofErr w:type="gramEnd"/>
      <w:r w:rsidRPr="00903994">
        <w:rPr>
          <w:rFonts w:ascii="Arial" w:eastAsia="Times New Roman" w:hAnsi="Arial" w:cs="Arial"/>
          <w:sz w:val="21"/>
          <w:szCs w:val="21"/>
          <w:lang w:val="en"/>
        </w:rPr>
        <w:t xml:space="preserve"> Well, yes, but Aeschylus was already a very established playwright, and an old man, by the time he won this victory. Aeschylus was born around 525 B.C. in Eleusis, a small town not far from Athens. Eleusis </w:t>
      </w:r>
      <w:proofErr w:type="gramStart"/>
      <w:r w:rsidRPr="00903994">
        <w:rPr>
          <w:rFonts w:ascii="Arial" w:eastAsia="Times New Roman" w:hAnsi="Arial" w:cs="Arial"/>
          <w:sz w:val="21"/>
          <w:szCs w:val="21"/>
          <w:lang w:val="en"/>
        </w:rPr>
        <w:t>was considered</w:t>
      </w:r>
      <w:proofErr w:type="gramEnd"/>
      <w:r w:rsidRPr="00903994">
        <w:rPr>
          <w:rFonts w:ascii="Arial" w:eastAsia="Times New Roman" w:hAnsi="Arial" w:cs="Arial"/>
          <w:sz w:val="21"/>
          <w:szCs w:val="21"/>
          <w:lang w:val="en"/>
        </w:rPr>
        <w:t xml:space="preserve"> part of Athenian territory, and so Aeschylus was born an Athenian citizen; his family came from the nobility. According to legend, when Aeschylus was a young man, he worked in a vineyard. One day, when he dosed off, the god Dionysus appeared to him in a dream and said, "Hey, Aeschylus! You should become a writer of tragedies." Then Aeschylus supposedly woke up and said, "Word." We at </w:t>
      </w:r>
      <w:proofErr w:type="spellStart"/>
      <w:r w:rsidRPr="00903994">
        <w:rPr>
          <w:rFonts w:ascii="Arial" w:eastAsia="Times New Roman" w:hAnsi="Arial" w:cs="Arial"/>
          <w:sz w:val="21"/>
          <w:szCs w:val="21"/>
          <w:lang w:val="en"/>
        </w:rPr>
        <w:t>Shmoop</w:t>
      </w:r>
      <w:proofErr w:type="spellEnd"/>
      <w:r w:rsidRPr="00903994">
        <w:rPr>
          <w:rFonts w:ascii="Arial" w:eastAsia="Times New Roman" w:hAnsi="Arial" w:cs="Arial"/>
          <w:sz w:val="21"/>
          <w:szCs w:val="21"/>
          <w:lang w:val="en"/>
        </w:rPr>
        <w:t xml:space="preserve"> </w:t>
      </w:r>
      <w:proofErr w:type="gramStart"/>
      <w:r w:rsidRPr="00903994">
        <w:rPr>
          <w:rFonts w:ascii="Arial" w:eastAsia="Times New Roman" w:hAnsi="Arial" w:cs="Arial"/>
          <w:sz w:val="21"/>
          <w:szCs w:val="21"/>
          <w:lang w:val="en"/>
        </w:rPr>
        <w:t>can't</w:t>
      </w:r>
      <w:proofErr w:type="gramEnd"/>
      <w:r w:rsidRPr="00903994">
        <w:rPr>
          <w:rFonts w:ascii="Arial" w:eastAsia="Times New Roman" w:hAnsi="Arial" w:cs="Arial"/>
          <w:sz w:val="21"/>
          <w:szCs w:val="21"/>
          <w:lang w:val="en"/>
        </w:rPr>
        <w:t xml:space="preserve"> vouch for this story, but we do know that Aeschylus began writing plays in the 490s B.C. </w:t>
      </w:r>
      <w:r w:rsidRPr="00903994">
        <w:rPr>
          <w:rFonts w:ascii="Arial" w:eastAsia="Times New Roman" w:hAnsi="Arial" w:cs="Arial"/>
          <w:sz w:val="21"/>
          <w:szCs w:val="21"/>
          <w:lang w:val="en"/>
        </w:rPr>
        <w:br/>
      </w:r>
      <w:r w:rsidRPr="00903994">
        <w:rPr>
          <w:rFonts w:ascii="Arial" w:eastAsia="Times New Roman" w:hAnsi="Arial" w:cs="Arial"/>
          <w:sz w:val="21"/>
          <w:szCs w:val="21"/>
          <w:lang w:val="en"/>
        </w:rPr>
        <w:br/>
        <w:t>The guy was no shrinking violet, however, and when the Persians made war on the Greeks, Aeschylus fought alongside his fellow Athenians at the battle of Marathon. When the Persians invaded Greece a second time ten years later, Aeschylus fought again, this time participating in the sea battle at Salamis, a decisive victory for the Greeks. According to one ancient source, Aeschylus was so proud of defending his country that his epitaph (which he wrote himself, of course) made no mention of his career as a playwright, instead boasting of his courage in battle against the Persians.</w:t>
      </w:r>
      <w:r w:rsidRPr="00903994">
        <w:rPr>
          <w:rFonts w:ascii="Arial" w:eastAsia="Times New Roman" w:hAnsi="Arial" w:cs="Arial"/>
          <w:sz w:val="21"/>
          <w:szCs w:val="21"/>
          <w:lang w:val="en"/>
        </w:rPr>
        <w:br/>
      </w:r>
      <w:r w:rsidRPr="00903994">
        <w:rPr>
          <w:rFonts w:ascii="Arial" w:eastAsia="Times New Roman" w:hAnsi="Arial" w:cs="Arial"/>
          <w:sz w:val="21"/>
          <w:szCs w:val="21"/>
          <w:lang w:val="en"/>
        </w:rPr>
        <w:br/>
        <w:t xml:space="preserve">Aeschylus's epitaph makes a great story, but, at the time of his death, the </w:t>
      </w:r>
      <w:proofErr w:type="gramStart"/>
      <w:r w:rsidRPr="00903994">
        <w:rPr>
          <w:rFonts w:ascii="Arial" w:eastAsia="Times New Roman" w:hAnsi="Arial" w:cs="Arial"/>
          <w:sz w:val="21"/>
          <w:szCs w:val="21"/>
          <w:lang w:val="en"/>
        </w:rPr>
        <w:t>guy's</w:t>
      </w:r>
      <w:proofErr w:type="gramEnd"/>
      <w:r w:rsidRPr="00903994">
        <w:rPr>
          <w:rFonts w:ascii="Arial" w:eastAsia="Times New Roman" w:hAnsi="Arial" w:cs="Arial"/>
          <w:sz w:val="21"/>
          <w:szCs w:val="21"/>
          <w:lang w:val="en"/>
        </w:rPr>
        <w:t xml:space="preserve"> prowess as a writer of tragedies probably went without saying. In between those two battles against the Persians, Aeschylus won the annual tragedy contest for the first time in 484 B.C. He was top of the heap for a good time after that, in part because he completely revolutionized his art form. According to </w:t>
      </w:r>
      <w:hyperlink r:id="rId8" w:history="1">
        <w:r w:rsidRPr="00903994">
          <w:rPr>
            <w:rFonts w:ascii="Arial" w:eastAsia="Times New Roman" w:hAnsi="Arial" w:cs="Arial"/>
            <w:sz w:val="21"/>
            <w:szCs w:val="21"/>
            <w:lang w:val="en"/>
          </w:rPr>
          <w:t>Aristotle</w:t>
        </w:r>
      </w:hyperlink>
      <w:r w:rsidRPr="00903994">
        <w:rPr>
          <w:rFonts w:ascii="Arial" w:eastAsia="Times New Roman" w:hAnsi="Arial" w:cs="Arial"/>
          <w:sz w:val="21"/>
          <w:szCs w:val="21"/>
          <w:lang w:val="en"/>
        </w:rPr>
        <w:t xml:space="preserve">, before Aeschylus came along, tragedies only featured one actor and a chorus; Aeschylus was the first person to add a second actor. Thus, you could say that Aeschylus invented dramatic dialogue, making him the originator of all subsequent theater, movies, and TV. </w:t>
      </w:r>
      <w:proofErr w:type="gramStart"/>
      <w:r w:rsidRPr="00903994">
        <w:rPr>
          <w:rFonts w:ascii="Arial" w:eastAsia="Times New Roman" w:hAnsi="Arial" w:cs="Arial"/>
          <w:sz w:val="21"/>
          <w:szCs w:val="21"/>
          <w:lang w:val="en"/>
        </w:rPr>
        <w:t>Not too shabby.</w:t>
      </w:r>
      <w:proofErr w:type="gramEnd"/>
      <w:r w:rsidRPr="00903994">
        <w:rPr>
          <w:rFonts w:ascii="Arial" w:eastAsia="Times New Roman" w:hAnsi="Arial" w:cs="Arial"/>
          <w:sz w:val="21"/>
          <w:szCs w:val="21"/>
          <w:lang w:val="en"/>
        </w:rPr>
        <w:br/>
      </w:r>
      <w:r w:rsidRPr="00903994">
        <w:rPr>
          <w:rFonts w:ascii="Arial" w:eastAsia="Times New Roman" w:hAnsi="Arial" w:cs="Arial"/>
          <w:sz w:val="21"/>
          <w:szCs w:val="21"/>
          <w:lang w:val="en"/>
        </w:rPr>
        <w:br/>
      </w:r>
      <w:proofErr w:type="gramStart"/>
      <w:r w:rsidRPr="00903994">
        <w:rPr>
          <w:rFonts w:ascii="Arial" w:eastAsia="Times New Roman" w:hAnsi="Arial" w:cs="Arial"/>
          <w:sz w:val="21"/>
          <w:szCs w:val="21"/>
          <w:lang w:val="en"/>
        </w:rPr>
        <w:t>But then</w:t>
      </w:r>
      <w:proofErr w:type="gramEnd"/>
      <w:r w:rsidRPr="00903994">
        <w:rPr>
          <w:rFonts w:ascii="Arial" w:eastAsia="Times New Roman" w:hAnsi="Arial" w:cs="Arial"/>
          <w:sz w:val="21"/>
          <w:szCs w:val="21"/>
          <w:lang w:val="en"/>
        </w:rPr>
        <w:t xml:space="preserve">, in 468, Aeschylus was given a run for his money by a young upstart named </w:t>
      </w:r>
      <w:hyperlink r:id="rId9" w:history="1">
        <w:r w:rsidRPr="00903994">
          <w:rPr>
            <w:rFonts w:ascii="Arial" w:eastAsia="Times New Roman" w:hAnsi="Arial" w:cs="Arial"/>
            <w:sz w:val="21"/>
            <w:szCs w:val="21"/>
            <w:lang w:val="en"/>
          </w:rPr>
          <w:t>Sophocles</w:t>
        </w:r>
      </w:hyperlink>
      <w:r w:rsidRPr="00903994">
        <w:rPr>
          <w:rFonts w:ascii="Arial" w:eastAsia="Times New Roman" w:hAnsi="Arial" w:cs="Arial"/>
          <w:sz w:val="21"/>
          <w:szCs w:val="21"/>
          <w:lang w:val="en"/>
        </w:rPr>
        <w:t xml:space="preserve">, who actually won first prize in his first year competing. Two millennia before the epic battle between the Gillette Mach 3, Schick Quattro, and Gillette Fusion lines of safety razors, Sophocles soon unveiled his new secret weapon: a THIRD ACTOR. </w:t>
      </w:r>
      <w:proofErr w:type="gramStart"/>
      <w:r w:rsidRPr="00903994">
        <w:rPr>
          <w:rFonts w:ascii="Arial" w:eastAsia="Times New Roman" w:hAnsi="Arial" w:cs="Arial"/>
          <w:sz w:val="21"/>
          <w:szCs w:val="21"/>
          <w:lang w:val="en"/>
        </w:rPr>
        <w:t>(Whoa!)</w:t>
      </w:r>
      <w:proofErr w:type="gramEnd"/>
      <w:r w:rsidRPr="00903994">
        <w:rPr>
          <w:rFonts w:ascii="Arial" w:eastAsia="Times New Roman" w:hAnsi="Arial" w:cs="Arial"/>
          <w:sz w:val="21"/>
          <w:szCs w:val="21"/>
          <w:lang w:val="en"/>
        </w:rPr>
        <w:t xml:space="preserve"> Aeschylus knew a good thing when he </w:t>
      </w:r>
      <w:r w:rsidRPr="00903994">
        <w:rPr>
          <w:rFonts w:ascii="Arial" w:eastAsia="Times New Roman" w:hAnsi="Arial" w:cs="Arial"/>
          <w:sz w:val="21"/>
          <w:szCs w:val="21"/>
          <w:lang w:val="en"/>
        </w:rPr>
        <w:lastRenderedPageBreak/>
        <w:t xml:space="preserve">saw it, though, and in no </w:t>
      </w:r>
      <w:proofErr w:type="gramStart"/>
      <w:r w:rsidRPr="00903994">
        <w:rPr>
          <w:rFonts w:ascii="Arial" w:eastAsia="Times New Roman" w:hAnsi="Arial" w:cs="Arial"/>
          <w:sz w:val="21"/>
          <w:szCs w:val="21"/>
          <w:lang w:val="en"/>
        </w:rPr>
        <w:t>time</w:t>
      </w:r>
      <w:proofErr w:type="gramEnd"/>
      <w:r w:rsidRPr="00903994">
        <w:rPr>
          <w:rFonts w:ascii="Arial" w:eastAsia="Times New Roman" w:hAnsi="Arial" w:cs="Arial"/>
          <w:sz w:val="21"/>
          <w:szCs w:val="21"/>
          <w:lang w:val="en"/>
        </w:rPr>
        <w:t xml:space="preserve"> he was working three-actor scenes into his own tragedies, including those of the </w:t>
      </w:r>
      <w:r w:rsidRPr="00903994">
        <w:rPr>
          <w:rFonts w:ascii="Arial" w:eastAsia="Times New Roman" w:hAnsi="Arial" w:cs="Arial"/>
          <w:i/>
          <w:iCs/>
          <w:sz w:val="21"/>
          <w:szCs w:val="21"/>
          <w:lang w:val="en"/>
        </w:rPr>
        <w:t>Oresteia</w:t>
      </w:r>
      <w:r w:rsidRPr="00903994">
        <w:rPr>
          <w:rFonts w:ascii="Arial" w:eastAsia="Times New Roman" w:hAnsi="Arial" w:cs="Arial"/>
          <w:sz w:val="21"/>
          <w:szCs w:val="21"/>
          <w:lang w:val="en"/>
        </w:rPr>
        <w:t xml:space="preserve">. Aeschylus's trick was that he would keep the third actor silent for long </w:t>
      </w:r>
      <w:proofErr w:type="gramStart"/>
      <w:r w:rsidRPr="00903994">
        <w:rPr>
          <w:rFonts w:ascii="Arial" w:eastAsia="Times New Roman" w:hAnsi="Arial" w:cs="Arial"/>
          <w:sz w:val="21"/>
          <w:szCs w:val="21"/>
          <w:lang w:val="en"/>
        </w:rPr>
        <w:t>periods of time</w:t>
      </w:r>
      <w:proofErr w:type="gramEnd"/>
      <w:r w:rsidRPr="00903994">
        <w:rPr>
          <w:rFonts w:ascii="Arial" w:eastAsia="Times New Roman" w:hAnsi="Arial" w:cs="Arial"/>
          <w:sz w:val="21"/>
          <w:szCs w:val="21"/>
          <w:lang w:val="en"/>
        </w:rPr>
        <w:t xml:space="preserve">, making him (all Greek actors were male) speak only at climactic moments. The character of Cassandra in </w:t>
      </w:r>
      <w:r w:rsidRPr="00903994">
        <w:rPr>
          <w:rFonts w:ascii="Arial" w:eastAsia="Times New Roman" w:hAnsi="Arial" w:cs="Arial"/>
          <w:i/>
          <w:iCs/>
          <w:sz w:val="21"/>
          <w:szCs w:val="21"/>
          <w:lang w:val="en"/>
        </w:rPr>
        <w:t>Agamemnon</w:t>
      </w:r>
      <w:r w:rsidRPr="00903994">
        <w:rPr>
          <w:rFonts w:ascii="Arial" w:eastAsia="Times New Roman" w:hAnsi="Arial" w:cs="Arial"/>
          <w:sz w:val="21"/>
          <w:szCs w:val="21"/>
          <w:lang w:val="en"/>
        </w:rPr>
        <w:t xml:space="preserve"> fits this pattern.</w:t>
      </w:r>
      <w:r w:rsidRPr="00903994">
        <w:rPr>
          <w:rFonts w:ascii="Arial" w:eastAsia="Times New Roman" w:hAnsi="Arial" w:cs="Arial"/>
          <w:sz w:val="21"/>
          <w:szCs w:val="21"/>
          <w:lang w:val="en"/>
        </w:rPr>
        <w:br/>
      </w:r>
      <w:r w:rsidRPr="00903994">
        <w:rPr>
          <w:rFonts w:ascii="Arial" w:eastAsia="Times New Roman" w:hAnsi="Arial" w:cs="Arial"/>
          <w:sz w:val="21"/>
          <w:szCs w:val="21"/>
          <w:lang w:val="en"/>
        </w:rPr>
        <w:br/>
        <w:t xml:space="preserve">Written near the end of his life, and incorporating his own innovations and those of Sophocles, </w:t>
      </w:r>
      <w:r w:rsidRPr="00903994">
        <w:rPr>
          <w:rFonts w:ascii="Arial" w:eastAsia="Times New Roman" w:hAnsi="Arial" w:cs="Arial"/>
          <w:i/>
          <w:iCs/>
          <w:sz w:val="21"/>
          <w:szCs w:val="21"/>
          <w:lang w:val="en"/>
        </w:rPr>
        <w:t>Agamemnon</w:t>
      </w:r>
      <w:r w:rsidRPr="00903994">
        <w:rPr>
          <w:rFonts w:ascii="Arial" w:eastAsia="Times New Roman" w:hAnsi="Arial" w:cs="Arial"/>
          <w:sz w:val="21"/>
          <w:szCs w:val="21"/>
          <w:lang w:val="en"/>
        </w:rPr>
        <w:t xml:space="preserve"> and the rest of the </w:t>
      </w:r>
      <w:r w:rsidRPr="00903994">
        <w:rPr>
          <w:rFonts w:ascii="Arial" w:eastAsia="Times New Roman" w:hAnsi="Arial" w:cs="Arial"/>
          <w:i/>
          <w:iCs/>
          <w:sz w:val="21"/>
          <w:szCs w:val="21"/>
          <w:lang w:val="en"/>
        </w:rPr>
        <w:t>Oresteia</w:t>
      </w:r>
      <w:r w:rsidRPr="00903994">
        <w:rPr>
          <w:rFonts w:ascii="Arial" w:eastAsia="Times New Roman" w:hAnsi="Arial" w:cs="Arial"/>
          <w:sz w:val="21"/>
          <w:szCs w:val="21"/>
          <w:lang w:val="en"/>
        </w:rPr>
        <w:t xml:space="preserve"> make up Aeschylus's greatest achievement. It is no coincidence that these plays </w:t>
      </w:r>
      <w:proofErr w:type="gramStart"/>
      <w:r w:rsidRPr="00903994">
        <w:rPr>
          <w:rFonts w:ascii="Arial" w:eastAsia="Times New Roman" w:hAnsi="Arial" w:cs="Arial"/>
          <w:sz w:val="21"/>
          <w:szCs w:val="21"/>
          <w:lang w:val="en"/>
        </w:rPr>
        <w:t>were revived and re-performed after Aeschylus's death, a rare honor in ancient Athens</w:t>
      </w:r>
      <w:proofErr w:type="gramEnd"/>
      <w:r w:rsidRPr="00903994">
        <w:rPr>
          <w:rFonts w:ascii="Arial" w:eastAsia="Times New Roman" w:hAnsi="Arial" w:cs="Arial"/>
          <w:sz w:val="21"/>
          <w:szCs w:val="21"/>
          <w:lang w:val="en"/>
        </w:rPr>
        <w:t xml:space="preserve">. </w:t>
      </w:r>
      <w:proofErr w:type="gramStart"/>
      <w:r w:rsidRPr="00903994">
        <w:rPr>
          <w:rFonts w:ascii="Arial" w:eastAsia="Times New Roman" w:hAnsi="Arial" w:cs="Arial"/>
          <w:sz w:val="21"/>
          <w:szCs w:val="21"/>
          <w:lang w:val="en"/>
        </w:rPr>
        <w:t>Fortunately</w:t>
      </w:r>
      <w:proofErr w:type="gramEnd"/>
      <w:r w:rsidRPr="00903994">
        <w:rPr>
          <w:rFonts w:ascii="Arial" w:eastAsia="Times New Roman" w:hAnsi="Arial" w:cs="Arial"/>
          <w:sz w:val="21"/>
          <w:szCs w:val="21"/>
          <w:lang w:val="en"/>
        </w:rPr>
        <w:t xml:space="preserve"> for us, they continue to be read and performed today.</w:t>
      </w:r>
    </w:p>
    <w:p w:rsidR="00903994" w:rsidRPr="00903994" w:rsidRDefault="00903994" w:rsidP="00903994">
      <w:pPr>
        <w:shd w:val="clear" w:color="auto" w:fill="FFFFFF"/>
        <w:spacing w:before="100" w:beforeAutospacing="1" w:after="225" w:line="240" w:lineRule="auto"/>
        <w:outlineLvl w:val="0"/>
        <w:rPr>
          <w:rFonts w:ascii="Lucida Sans Unicode" w:eastAsia="Times New Roman" w:hAnsi="Lucida Sans Unicode" w:cs="Lucida Sans Unicode"/>
          <w:b/>
          <w:bCs/>
          <w:kern w:val="36"/>
          <w:sz w:val="27"/>
          <w:szCs w:val="27"/>
          <w:lang w:val="en"/>
        </w:rPr>
      </w:pPr>
      <w:bookmarkStart w:id="1" w:name="wsic"/>
      <w:bookmarkEnd w:id="1"/>
      <w:r w:rsidRPr="00903994">
        <w:rPr>
          <w:rFonts w:ascii="Lucida Sans Unicode" w:eastAsia="Times New Roman" w:hAnsi="Lucida Sans Unicode" w:cs="Lucida Sans Unicode"/>
          <w:b/>
          <w:bCs/>
          <w:kern w:val="36"/>
          <w:sz w:val="27"/>
          <w:szCs w:val="27"/>
          <w:lang w:val="en"/>
        </w:rPr>
        <w:t>Why Should I Care?</w:t>
      </w:r>
    </w:p>
    <w:p w:rsidR="00903994" w:rsidRPr="00903994" w:rsidRDefault="00903994" w:rsidP="00903994">
      <w:pPr>
        <w:shd w:val="clear" w:color="auto" w:fill="FFFFFF"/>
        <w:spacing w:before="100" w:beforeAutospacing="1" w:line="285" w:lineRule="atLeast"/>
        <w:rPr>
          <w:rFonts w:ascii="Arial" w:eastAsia="Times New Roman" w:hAnsi="Arial" w:cs="Arial"/>
          <w:sz w:val="21"/>
          <w:szCs w:val="21"/>
          <w:lang w:val="en"/>
        </w:rPr>
      </w:pPr>
      <w:r w:rsidRPr="00903994">
        <w:rPr>
          <w:rFonts w:ascii="Arial" w:eastAsia="Times New Roman" w:hAnsi="Arial" w:cs="Arial"/>
          <w:sz w:val="21"/>
          <w:szCs w:val="21"/>
          <w:lang w:val="en"/>
        </w:rPr>
        <w:t xml:space="preserve">What is it about scary </w:t>
      </w:r>
      <w:proofErr w:type="gramStart"/>
      <w:r w:rsidRPr="00903994">
        <w:rPr>
          <w:rFonts w:ascii="Arial" w:eastAsia="Times New Roman" w:hAnsi="Arial" w:cs="Arial"/>
          <w:sz w:val="21"/>
          <w:szCs w:val="21"/>
          <w:lang w:val="en"/>
        </w:rPr>
        <w:t>movies that makes</w:t>
      </w:r>
      <w:proofErr w:type="gramEnd"/>
      <w:r w:rsidRPr="00903994">
        <w:rPr>
          <w:rFonts w:ascii="Arial" w:eastAsia="Times New Roman" w:hAnsi="Arial" w:cs="Arial"/>
          <w:sz w:val="21"/>
          <w:szCs w:val="21"/>
          <w:lang w:val="en"/>
        </w:rPr>
        <w:t xml:space="preserve"> them irresistible? Why do we enjoy that feeling of slowly increasing tension, like a knot in the pit of our stomach? What is it about the sudden jolt, when the killer finally appears, that keeps us coming back for more? If you </w:t>
      </w:r>
      <w:proofErr w:type="gramStart"/>
      <w:r w:rsidRPr="00903994">
        <w:rPr>
          <w:rFonts w:ascii="Arial" w:eastAsia="Times New Roman" w:hAnsi="Arial" w:cs="Arial"/>
          <w:sz w:val="21"/>
          <w:szCs w:val="21"/>
          <w:lang w:val="en"/>
        </w:rPr>
        <w:t>don't</w:t>
      </w:r>
      <w:proofErr w:type="gramEnd"/>
      <w:r w:rsidRPr="00903994">
        <w:rPr>
          <w:rFonts w:ascii="Arial" w:eastAsia="Times New Roman" w:hAnsi="Arial" w:cs="Arial"/>
          <w:sz w:val="21"/>
          <w:szCs w:val="21"/>
          <w:lang w:val="en"/>
        </w:rPr>
        <w:t xml:space="preserve"> know, that's OK: we don't either. </w:t>
      </w:r>
      <w:proofErr w:type="gramStart"/>
      <w:r w:rsidRPr="00903994">
        <w:rPr>
          <w:rFonts w:ascii="Arial" w:eastAsia="Times New Roman" w:hAnsi="Arial" w:cs="Arial"/>
          <w:sz w:val="21"/>
          <w:szCs w:val="21"/>
          <w:lang w:val="en"/>
        </w:rPr>
        <w:t>But</w:t>
      </w:r>
      <w:proofErr w:type="gramEnd"/>
      <w:r w:rsidRPr="00903994">
        <w:rPr>
          <w:rFonts w:ascii="Arial" w:eastAsia="Times New Roman" w:hAnsi="Arial" w:cs="Arial"/>
          <w:sz w:val="21"/>
          <w:szCs w:val="21"/>
          <w:lang w:val="en"/>
        </w:rPr>
        <w:t xml:space="preserve"> we all know the feeling, and that's why we think you're going to enjoy </w:t>
      </w:r>
      <w:hyperlink r:id="rId10" w:tgtFrame="_blank" w:history="1">
        <w:r w:rsidRPr="00903994">
          <w:rPr>
            <w:rFonts w:ascii="Arial" w:eastAsia="Times New Roman" w:hAnsi="Arial" w:cs="Arial"/>
            <w:sz w:val="21"/>
            <w:szCs w:val="21"/>
            <w:lang w:val="en"/>
          </w:rPr>
          <w:t>Aeschylus</w:t>
        </w:r>
      </w:hyperlink>
      <w:r w:rsidRPr="00903994">
        <w:rPr>
          <w:rFonts w:ascii="Arial" w:eastAsia="Times New Roman" w:hAnsi="Arial" w:cs="Arial"/>
          <w:sz w:val="21"/>
          <w:szCs w:val="21"/>
          <w:lang w:val="en"/>
        </w:rPr>
        <w:t xml:space="preserve">'s </w:t>
      </w:r>
      <w:r w:rsidRPr="00903994">
        <w:rPr>
          <w:rFonts w:ascii="Arial" w:eastAsia="Times New Roman" w:hAnsi="Arial" w:cs="Arial"/>
          <w:i/>
          <w:iCs/>
          <w:sz w:val="21"/>
          <w:szCs w:val="21"/>
          <w:lang w:val="en"/>
        </w:rPr>
        <w:t>Agamemnon</w:t>
      </w:r>
      <w:r w:rsidRPr="00903994">
        <w:rPr>
          <w:rFonts w:ascii="Arial" w:eastAsia="Times New Roman" w:hAnsi="Arial" w:cs="Arial"/>
          <w:sz w:val="21"/>
          <w:szCs w:val="21"/>
          <w:lang w:val="en"/>
        </w:rPr>
        <w:t xml:space="preserve">, the original horror movie, in which the tension doesn't let up until the final terrifying conclusion. (Also, like a typical modern horror movie, the ending leaves the door open for a sequel.) </w:t>
      </w:r>
      <w:proofErr w:type="gramStart"/>
      <w:r w:rsidRPr="00903994">
        <w:rPr>
          <w:rFonts w:ascii="Arial" w:eastAsia="Times New Roman" w:hAnsi="Arial" w:cs="Arial"/>
          <w:sz w:val="21"/>
          <w:szCs w:val="21"/>
          <w:lang w:val="en"/>
        </w:rPr>
        <w:t>But</w:t>
      </w:r>
      <w:proofErr w:type="gramEnd"/>
      <w:r w:rsidRPr="00903994">
        <w:rPr>
          <w:rFonts w:ascii="Arial" w:eastAsia="Times New Roman" w:hAnsi="Arial" w:cs="Arial"/>
          <w:sz w:val="21"/>
          <w:szCs w:val="21"/>
          <w:lang w:val="en"/>
        </w:rPr>
        <w:t xml:space="preserve"> here's the thing. Instead of focusing on the fate of a bunch of teenagers holed up in a cottage in the woods, </w:t>
      </w:r>
      <w:r w:rsidRPr="00903994">
        <w:rPr>
          <w:rFonts w:ascii="Arial" w:eastAsia="Times New Roman" w:hAnsi="Arial" w:cs="Arial"/>
          <w:i/>
          <w:iCs/>
          <w:sz w:val="21"/>
          <w:szCs w:val="21"/>
          <w:lang w:val="en"/>
        </w:rPr>
        <w:t>Agamemnon</w:t>
      </w:r>
      <w:r w:rsidRPr="00903994">
        <w:rPr>
          <w:rFonts w:ascii="Arial" w:eastAsia="Times New Roman" w:hAnsi="Arial" w:cs="Arial"/>
          <w:sz w:val="21"/>
          <w:szCs w:val="21"/>
          <w:lang w:val="en"/>
        </w:rPr>
        <w:t xml:space="preserve"> tells the story of a great and powerful man, brought low by a combination of fate and his own evil deeds. Because the killer is also morally ambiguous, Aeschylus's play actually uses its terrifying elements to explore profound themes about Fate and Free Will, the human capacity to learn, and, above all the nature of Justice.</w:t>
      </w:r>
    </w:p>
    <w:p w:rsidR="000D7280" w:rsidRDefault="000D7280"/>
    <w:sectPr w:rsidR="000D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4"/>
    <w:rsid w:val="000D7280"/>
    <w:rsid w:val="00630EE2"/>
    <w:rsid w:val="0090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3994"/>
    <w:pPr>
      <w:spacing w:before="100" w:beforeAutospacing="1" w:after="225" w:line="240" w:lineRule="auto"/>
      <w:outlineLvl w:val="0"/>
    </w:pPr>
    <w:rPr>
      <w:rFonts w:ascii="Lucida Sans Unicode" w:eastAsia="Times New Roman" w:hAnsi="Lucida Sans Unicode" w:cs="Lucida Sans Unicode"/>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994"/>
    <w:rPr>
      <w:rFonts w:ascii="Lucida Sans Unicode" w:eastAsia="Times New Roman" w:hAnsi="Lucida Sans Unicode" w:cs="Lucida Sans Unicode"/>
      <w:b/>
      <w:bCs/>
      <w:kern w:val="36"/>
      <w:sz w:val="27"/>
      <w:szCs w:val="27"/>
    </w:rPr>
  </w:style>
  <w:style w:type="character" w:styleId="Hyperlink">
    <w:name w:val="Hyperlink"/>
    <w:basedOn w:val="DefaultParagraphFont"/>
    <w:uiPriority w:val="99"/>
    <w:semiHidden/>
    <w:unhideWhenUsed/>
    <w:rsid w:val="00903994"/>
    <w:rPr>
      <w:strike w:val="0"/>
      <w:dstrike w:val="0"/>
      <w:color w:val="0E2A9A"/>
      <w:u w:val="none"/>
      <w:effect w:val="none"/>
    </w:rPr>
  </w:style>
  <w:style w:type="character" w:styleId="Strong">
    <w:name w:val="Strong"/>
    <w:basedOn w:val="DefaultParagraphFont"/>
    <w:uiPriority w:val="22"/>
    <w:qFormat/>
    <w:rsid w:val="00903994"/>
    <w:rPr>
      <w:b/>
      <w:bCs/>
    </w:rPr>
  </w:style>
  <w:style w:type="character" w:styleId="Emphasis">
    <w:name w:val="Emphasis"/>
    <w:basedOn w:val="DefaultParagraphFont"/>
    <w:uiPriority w:val="20"/>
    <w:qFormat/>
    <w:rsid w:val="009039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3994"/>
    <w:pPr>
      <w:spacing w:before="100" w:beforeAutospacing="1" w:after="225" w:line="240" w:lineRule="auto"/>
      <w:outlineLvl w:val="0"/>
    </w:pPr>
    <w:rPr>
      <w:rFonts w:ascii="Lucida Sans Unicode" w:eastAsia="Times New Roman" w:hAnsi="Lucida Sans Unicode" w:cs="Lucida Sans Unicode"/>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994"/>
    <w:rPr>
      <w:rFonts w:ascii="Lucida Sans Unicode" w:eastAsia="Times New Roman" w:hAnsi="Lucida Sans Unicode" w:cs="Lucida Sans Unicode"/>
      <w:b/>
      <w:bCs/>
      <w:kern w:val="36"/>
      <w:sz w:val="27"/>
      <w:szCs w:val="27"/>
    </w:rPr>
  </w:style>
  <w:style w:type="character" w:styleId="Hyperlink">
    <w:name w:val="Hyperlink"/>
    <w:basedOn w:val="DefaultParagraphFont"/>
    <w:uiPriority w:val="99"/>
    <w:semiHidden/>
    <w:unhideWhenUsed/>
    <w:rsid w:val="00903994"/>
    <w:rPr>
      <w:strike w:val="0"/>
      <w:dstrike w:val="0"/>
      <w:color w:val="0E2A9A"/>
      <w:u w:val="none"/>
      <w:effect w:val="none"/>
    </w:rPr>
  </w:style>
  <w:style w:type="character" w:styleId="Strong">
    <w:name w:val="Strong"/>
    <w:basedOn w:val="DefaultParagraphFont"/>
    <w:uiPriority w:val="22"/>
    <w:qFormat/>
    <w:rsid w:val="00903994"/>
    <w:rPr>
      <w:b/>
      <w:bCs/>
    </w:rPr>
  </w:style>
  <w:style w:type="character" w:styleId="Emphasis">
    <w:name w:val="Emphasis"/>
    <w:basedOn w:val="DefaultParagraphFont"/>
    <w:uiPriority w:val="20"/>
    <w:qFormat/>
    <w:rsid w:val="00903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227676">
      <w:bodyDiv w:val="1"/>
      <w:marLeft w:val="0"/>
      <w:marRight w:val="0"/>
      <w:marTop w:val="0"/>
      <w:marBottom w:val="0"/>
      <w:divBdr>
        <w:top w:val="none" w:sz="0" w:space="0" w:color="auto"/>
        <w:left w:val="none" w:sz="0" w:space="0" w:color="auto"/>
        <w:bottom w:val="none" w:sz="0" w:space="0" w:color="auto"/>
        <w:right w:val="none" w:sz="0" w:space="0" w:color="auto"/>
      </w:divBdr>
      <w:divsChild>
        <w:div w:id="1924877449">
          <w:marLeft w:val="0"/>
          <w:marRight w:val="0"/>
          <w:marTop w:val="0"/>
          <w:marBottom w:val="525"/>
          <w:divBdr>
            <w:top w:val="none" w:sz="0" w:space="0" w:color="auto"/>
            <w:left w:val="single" w:sz="6" w:space="11" w:color="E0E7EF"/>
            <w:bottom w:val="single" w:sz="12" w:space="8" w:color="E0E7EF"/>
            <w:right w:val="single" w:sz="6" w:space="11" w:color="E0E7EF"/>
          </w:divBdr>
          <w:divsChild>
            <w:div w:id="718869552">
              <w:marLeft w:val="0"/>
              <w:marRight w:val="0"/>
              <w:marTop w:val="0"/>
              <w:marBottom w:val="0"/>
              <w:divBdr>
                <w:top w:val="none" w:sz="0" w:space="0" w:color="auto"/>
                <w:left w:val="none" w:sz="0" w:space="0" w:color="auto"/>
                <w:bottom w:val="none" w:sz="0" w:space="0" w:color="auto"/>
                <w:right w:val="none" w:sz="0" w:space="0" w:color="auto"/>
              </w:divBdr>
              <w:divsChild>
                <w:div w:id="2051027935">
                  <w:marLeft w:val="0"/>
                  <w:marRight w:val="0"/>
                  <w:marTop w:val="0"/>
                  <w:marBottom w:val="225"/>
                  <w:divBdr>
                    <w:top w:val="none" w:sz="0" w:space="0" w:color="auto"/>
                    <w:left w:val="none" w:sz="0" w:space="0" w:color="auto"/>
                    <w:bottom w:val="none" w:sz="0" w:space="0" w:color="auto"/>
                    <w:right w:val="none" w:sz="0" w:space="0" w:color="auto"/>
                  </w:divBdr>
                </w:div>
                <w:div w:id="361637759">
                  <w:marLeft w:val="0"/>
                  <w:marRight w:val="0"/>
                  <w:marTop w:val="0"/>
                  <w:marBottom w:val="0"/>
                  <w:divBdr>
                    <w:top w:val="none" w:sz="0" w:space="0" w:color="auto"/>
                    <w:left w:val="none" w:sz="0" w:space="0" w:color="auto"/>
                    <w:bottom w:val="none" w:sz="0" w:space="0" w:color="auto"/>
                    <w:right w:val="none" w:sz="0" w:space="0" w:color="auto"/>
                  </w:divBdr>
                </w:div>
                <w:div w:id="11094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aristotle/" TargetMode="External"/><Relationship Id="rId3" Type="http://schemas.openxmlformats.org/officeDocument/2006/relationships/settings" Target="settings.xml"/><Relationship Id="rId7" Type="http://schemas.openxmlformats.org/officeDocument/2006/relationships/hyperlink" Target="http://www.pantheon.org/articles/d/dionysus.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atrehistory.com/ancient/aeschylus001.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heatrehistory.com/ancient/aeschylus001.html" TargetMode="External"/><Relationship Id="rId4" Type="http://schemas.openxmlformats.org/officeDocument/2006/relationships/webSettings" Target="webSettings.xml"/><Relationship Id="rId9" Type="http://schemas.openxmlformats.org/officeDocument/2006/relationships/hyperlink" Target="http://www.theatrehistory.com/ancient/sophocles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Kashner, Sally</dc:creator>
  <cp:lastModifiedBy>Kashner, Sally</cp:lastModifiedBy>
  <cp:revision>2</cp:revision>
  <dcterms:created xsi:type="dcterms:W3CDTF">2012-03-10T13:39:00Z</dcterms:created>
  <dcterms:modified xsi:type="dcterms:W3CDTF">2012-03-10T13:40:00Z</dcterms:modified>
</cp:coreProperties>
</file>